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82" w:rsidRPr="009D4782" w:rsidRDefault="009D4782" w:rsidP="009D4782">
      <w:pPr>
        <w:spacing w:after="0" w:line="240" w:lineRule="auto"/>
        <w:jc w:val="center"/>
        <w:rPr>
          <w:rFonts w:cs="Calibri"/>
          <w:szCs w:val="20"/>
        </w:rPr>
      </w:pPr>
      <w:r w:rsidRPr="009D4782">
        <w:rPr>
          <w:noProof/>
          <w:sz w:val="24"/>
          <w:lang w:eastAsia="fr-FR"/>
        </w:rPr>
        <w:drawing>
          <wp:inline distT="0" distB="0" distL="0" distR="0">
            <wp:extent cx="1607157" cy="1200150"/>
            <wp:effectExtent l="19050" t="0" r="0" b="0"/>
            <wp:docPr id="1" name="Image 1" descr="B5-Salle-a-manger-Mas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5-Salle-a-manger-Mass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57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782" w:rsidRPr="009D4782" w:rsidRDefault="009D4782" w:rsidP="009D4782">
      <w:pPr>
        <w:spacing w:after="0" w:line="240" w:lineRule="auto"/>
        <w:rPr>
          <w:rFonts w:cs="Calibri"/>
          <w:b/>
          <w:szCs w:val="20"/>
        </w:rPr>
      </w:pP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b/>
          <w:szCs w:val="20"/>
        </w:rPr>
      </w:pPr>
      <w:r w:rsidRPr="009D4782">
        <w:rPr>
          <w:rFonts w:cs="Calibri"/>
          <w:b/>
          <w:szCs w:val="20"/>
        </w:rPr>
        <w:t>LA SALLE À MANGER</w:t>
      </w: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 w:val="20"/>
          <w:szCs w:val="20"/>
        </w:rPr>
      </w:pP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9D4782">
        <w:rPr>
          <w:rFonts w:cs="Calibri"/>
          <w:sz w:val="20"/>
          <w:szCs w:val="20"/>
        </w:rPr>
        <w:t>Il y a une armoire à peine luisante</w:t>
      </w: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 w:val="20"/>
          <w:szCs w:val="20"/>
        </w:rPr>
      </w:pPr>
      <w:proofErr w:type="gramStart"/>
      <w:r w:rsidRPr="009D4782">
        <w:rPr>
          <w:rFonts w:cs="Calibri"/>
          <w:sz w:val="20"/>
          <w:szCs w:val="20"/>
        </w:rPr>
        <w:t>qui</w:t>
      </w:r>
      <w:proofErr w:type="gramEnd"/>
      <w:r w:rsidRPr="009D4782">
        <w:rPr>
          <w:rFonts w:cs="Calibri"/>
          <w:sz w:val="20"/>
          <w:szCs w:val="20"/>
        </w:rPr>
        <w:t xml:space="preserve"> a entendu les voix de mes grand-tantes,</w:t>
      </w: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 w:val="20"/>
          <w:szCs w:val="20"/>
        </w:rPr>
      </w:pPr>
      <w:proofErr w:type="gramStart"/>
      <w:r w:rsidRPr="009D4782">
        <w:rPr>
          <w:rFonts w:cs="Calibri"/>
          <w:sz w:val="20"/>
          <w:szCs w:val="20"/>
        </w:rPr>
        <w:t>qui</w:t>
      </w:r>
      <w:proofErr w:type="gramEnd"/>
      <w:r w:rsidRPr="009D4782">
        <w:rPr>
          <w:rFonts w:cs="Calibri"/>
          <w:sz w:val="20"/>
          <w:szCs w:val="20"/>
        </w:rPr>
        <w:t xml:space="preserve"> a entendu la voix de mon grand-père,</w:t>
      </w: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 w:val="20"/>
          <w:szCs w:val="20"/>
        </w:rPr>
      </w:pPr>
      <w:proofErr w:type="gramStart"/>
      <w:r w:rsidRPr="009D4782">
        <w:rPr>
          <w:rFonts w:cs="Calibri"/>
          <w:sz w:val="20"/>
          <w:szCs w:val="20"/>
        </w:rPr>
        <w:t>qui</w:t>
      </w:r>
      <w:proofErr w:type="gramEnd"/>
      <w:r w:rsidRPr="009D4782">
        <w:rPr>
          <w:rFonts w:cs="Calibri"/>
          <w:sz w:val="20"/>
          <w:szCs w:val="20"/>
        </w:rPr>
        <w:t xml:space="preserve"> a entendu la voix de mon père.</w:t>
      </w: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9D4782">
        <w:rPr>
          <w:rFonts w:cs="Calibri"/>
          <w:sz w:val="20"/>
          <w:szCs w:val="20"/>
        </w:rPr>
        <w:t>A ces souvenirs l’armoire est fidèle.</w:t>
      </w: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9D4782">
        <w:rPr>
          <w:rFonts w:cs="Calibri"/>
          <w:sz w:val="20"/>
          <w:szCs w:val="20"/>
        </w:rPr>
        <w:t>On a tort de croire qu’elle ne sait que se taire,</w:t>
      </w: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9D4782">
        <w:rPr>
          <w:rFonts w:cs="Calibri"/>
          <w:sz w:val="20"/>
          <w:szCs w:val="20"/>
        </w:rPr>
        <w:t>Car je cause avec elle.</w:t>
      </w: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 w:val="20"/>
          <w:szCs w:val="20"/>
        </w:rPr>
      </w:pP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9D4782">
        <w:rPr>
          <w:rFonts w:cs="Calibri"/>
          <w:sz w:val="20"/>
          <w:szCs w:val="20"/>
        </w:rPr>
        <w:t>Il y a aussi un coucou en bois.</w:t>
      </w: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9D4782">
        <w:rPr>
          <w:rFonts w:cs="Calibri"/>
          <w:sz w:val="20"/>
          <w:szCs w:val="20"/>
        </w:rPr>
        <w:t>Je ne sais pourquoi il n’a plus de voix.</w:t>
      </w: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9D4782">
        <w:rPr>
          <w:rFonts w:cs="Calibri"/>
          <w:sz w:val="20"/>
          <w:szCs w:val="20"/>
        </w:rPr>
        <w:t>Je ne veux pas le lui demander.</w:t>
      </w: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9D4782">
        <w:rPr>
          <w:rFonts w:cs="Calibri"/>
          <w:sz w:val="20"/>
          <w:szCs w:val="20"/>
        </w:rPr>
        <w:t>Peut-être bien qu’elle est cassée,</w:t>
      </w: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 w:val="20"/>
          <w:szCs w:val="20"/>
        </w:rPr>
      </w:pPr>
      <w:proofErr w:type="gramStart"/>
      <w:r w:rsidRPr="009D4782">
        <w:rPr>
          <w:rFonts w:cs="Calibri"/>
          <w:sz w:val="20"/>
          <w:szCs w:val="20"/>
        </w:rPr>
        <w:t>la</w:t>
      </w:r>
      <w:proofErr w:type="gramEnd"/>
      <w:r w:rsidRPr="009D4782">
        <w:rPr>
          <w:rFonts w:cs="Calibri"/>
          <w:sz w:val="20"/>
          <w:szCs w:val="20"/>
        </w:rPr>
        <w:t xml:space="preserve"> voix qui était dans son ressort,</w:t>
      </w: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 w:val="20"/>
          <w:szCs w:val="20"/>
        </w:rPr>
      </w:pPr>
      <w:proofErr w:type="gramStart"/>
      <w:r w:rsidRPr="009D4782">
        <w:rPr>
          <w:rFonts w:cs="Calibri"/>
          <w:sz w:val="20"/>
          <w:szCs w:val="20"/>
        </w:rPr>
        <w:t>tout</w:t>
      </w:r>
      <w:proofErr w:type="gramEnd"/>
      <w:r w:rsidRPr="009D4782">
        <w:rPr>
          <w:rFonts w:cs="Calibri"/>
          <w:sz w:val="20"/>
          <w:szCs w:val="20"/>
        </w:rPr>
        <w:t xml:space="preserve"> bonnement comme celle des morts.</w:t>
      </w: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 w:val="20"/>
          <w:szCs w:val="20"/>
        </w:rPr>
      </w:pP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9D4782">
        <w:rPr>
          <w:rFonts w:cs="Calibri"/>
          <w:sz w:val="20"/>
          <w:szCs w:val="20"/>
        </w:rPr>
        <w:t>Il y a aussi un vieux buffet</w:t>
      </w: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 w:val="20"/>
          <w:szCs w:val="20"/>
        </w:rPr>
      </w:pPr>
      <w:proofErr w:type="gramStart"/>
      <w:r w:rsidRPr="009D4782">
        <w:rPr>
          <w:rFonts w:cs="Calibri"/>
          <w:sz w:val="20"/>
          <w:szCs w:val="20"/>
        </w:rPr>
        <w:t>qui</w:t>
      </w:r>
      <w:proofErr w:type="gramEnd"/>
      <w:r w:rsidRPr="009D4782">
        <w:rPr>
          <w:rFonts w:cs="Calibri"/>
          <w:sz w:val="20"/>
          <w:szCs w:val="20"/>
        </w:rPr>
        <w:t xml:space="preserve"> sent la cire, la confiture,</w:t>
      </w: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 w:val="20"/>
          <w:szCs w:val="20"/>
        </w:rPr>
      </w:pPr>
      <w:proofErr w:type="gramStart"/>
      <w:r w:rsidRPr="009D4782">
        <w:rPr>
          <w:rFonts w:cs="Calibri"/>
          <w:sz w:val="20"/>
          <w:szCs w:val="20"/>
        </w:rPr>
        <w:t>la</w:t>
      </w:r>
      <w:proofErr w:type="gramEnd"/>
      <w:r w:rsidRPr="009D4782">
        <w:rPr>
          <w:rFonts w:cs="Calibri"/>
          <w:sz w:val="20"/>
          <w:szCs w:val="20"/>
        </w:rPr>
        <w:t xml:space="preserve"> viande, le pain et les poires mûres.</w:t>
      </w: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9D4782">
        <w:rPr>
          <w:rFonts w:cs="Calibri"/>
          <w:sz w:val="20"/>
          <w:szCs w:val="20"/>
        </w:rPr>
        <w:t>C’est un serviteur fidèle, qui sait</w:t>
      </w: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 w:val="20"/>
          <w:szCs w:val="20"/>
        </w:rPr>
      </w:pPr>
      <w:proofErr w:type="gramStart"/>
      <w:r w:rsidRPr="009D4782">
        <w:rPr>
          <w:rFonts w:cs="Calibri"/>
          <w:sz w:val="20"/>
          <w:szCs w:val="20"/>
        </w:rPr>
        <w:t>qu’il</w:t>
      </w:r>
      <w:proofErr w:type="gramEnd"/>
      <w:r w:rsidRPr="009D4782">
        <w:rPr>
          <w:rFonts w:cs="Calibri"/>
          <w:sz w:val="20"/>
          <w:szCs w:val="20"/>
        </w:rPr>
        <w:t xml:space="preserve"> ne doit rien nous voler.</w:t>
      </w: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 w:val="20"/>
          <w:szCs w:val="20"/>
        </w:rPr>
      </w:pP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9D4782">
        <w:rPr>
          <w:rFonts w:cs="Calibri"/>
          <w:sz w:val="20"/>
          <w:szCs w:val="20"/>
        </w:rPr>
        <w:t>Il est venu chez moi bien des hommes et des femmes</w:t>
      </w: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 w:val="20"/>
          <w:szCs w:val="20"/>
        </w:rPr>
      </w:pPr>
      <w:proofErr w:type="gramStart"/>
      <w:r w:rsidRPr="009D4782">
        <w:rPr>
          <w:rFonts w:cs="Calibri"/>
          <w:sz w:val="20"/>
          <w:szCs w:val="20"/>
        </w:rPr>
        <w:t>qui</w:t>
      </w:r>
      <w:proofErr w:type="gramEnd"/>
      <w:r w:rsidRPr="009D4782">
        <w:rPr>
          <w:rFonts w:cs="Calibri"/>
          <w:sz w:val="20"/>
          <w:szCs w:val="20"/>
        </w:rPr>
        <w:t xml:space="preserve"> n’ont pas cru à ces petites âmes.</w:t>
      </w: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9D4782">
        <w:rPr>
          <w:rFonts w:cs="Calibri"/>
          <w:sz w:val="20"/>
          <w:szCs w:val="20"/>
        </w:rPr>
        <w:t>Et je souris que l’on me pense seul vivant</w:t>
      </w: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 w:val="20"/>
          <w:szCs w:val="20"/>
        </w:rPr>
      </w:pPr>
      <w:proofErr w:type="gramStart"/>
      <w:r w:rsidRPr="009D4782">
        <w:rPr>
          <w:rFonts w:cs="Calibri"/>
          <w:sz w:val="20"/>
          <w:szCs w:val="20"/>
        </w:rPr>
        <w:t>quand</w:t>
      </w:r>
      <w:proofErr w:type="gramEnd"/>
      <w:r w:rsidRPr="009D4782">
        <w:rPr>
          <w:rFonts w:cs="Calibri"/>
          <w:sz w:val="20"/>
          <w:szCs w:val="20"/>
        </w:rPr>
        <w:t xml:space="preserve"> un visiteur me dit en entrant :</w:t>
      </w: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9D4782">
        <w:rPr>
          <w:rFonts w:cs="Calibri"/>
          <w:sz w:val="20"/>
          <w:szCs w:val="20"/>
        </w:rPr>
        <w:t>— Comment allez-vous, monsieur Jammes ?</w:t>
      </w: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Cs w:val="20"/>
        </w:rPr>
      </w:pP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b/>
          <w:i/>
          <w:szCs w:val="20"/>
        </w:rPr>
      </w:pPr>
      <w:r w:rsidRPr="009D4782">
        <w:rPr>
          <w:rFonts w:cs="Calibri"/>
          <w:b/>
          <w:i/>
          <w:szCs w:val="20"/>
        </w:rPr>
        <w:t>Francis JAMMES (1878-1938)</w:t>
      </w:r>
    </w:p>
    <w:p w:rsidR="00DC2314" w:rsidRPr="009D4782" w:rsidRDefault="00DC2314" w:rsidP="009D4782">
      <w:pPr>
        <w:spacing w:after="0" w:line="240" w:lineRule="auto"/>
        <w:rPr>
          <w:sz w:val="24"/>
        </w:rPr>
      </w:pP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Cs w:val="20"/>
        </w:rPr>
      </w:pPr>
      <w:r w:rsidRPr="009D4782">
        <w:rPr>
          <w:noProof/>
          <w:sz w:val="24"/>
          <w:lang w:eastAsia="fr-FR"/>
        </w:rPr>
        <w:lastRenderedPageBreak/>
        <w:drawing>
          <wp:inline distT="0" distB="0" distL="0" distR="0">
            <wp:extent cx="1607157" cy="1200150"/>
            <wp:effectExtent l="19050" t="0" r="0" b="0"/>
            <wp:docPr id="2" name="Image 1" descr="B5-Salle-a-manger-Mas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5-Salle-a-manger-Mass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57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782" w:rsidRPr="009D4782" w:rsidRDefault="009D4782" w:rsidP="009D4782">
      <w:pPr>
        <w:spacing w:after="0" w:line="240" w:lineRule="auto"/>
        <w:rPr>
          <w:rFonts w:cs="Calibri"/>
          <w:b/>
          <w:szCs w:val="20"/>
        </w:rPr>
      </w:pP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b/>
          <w:szCs w:val="20"/>
        </w:rPr>
      </w:pPr>
      <w:r w:rsidRPr="009D4782">
        <w:rPr>
          <w:rFonts w:cs="Calibri"/>
          <w:b/>
          <w:szCs w:val="20"/>
        </w:rPr>
        <w:t>LA SALLE À MANGER</w:t>
      </w: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 w:val="20"/>
          <w:szCs w:val="20"/>
        </w:rPr>
      </w:pP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9D4782">
        <w:rPr>
          <w:rFonts w:cs="Calibri"/>
          <w:sz w:val="20"/>
          <w:szCs w:val="20"/>
        </w:rPr>
        <w:t>Il y a une armoire à peine luisante</w:t>
      </w: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 w:val="20"/>
          <w:szCs w:val="20"/>
        </w:rPr>
      </w:pPr>
      <w:proofErr w:type="gramStart"/>
      <w:r w:rsidRPr="009D4782">
        <w:rPr>
          <w:rFonts w:cs="Calibri"/>
          <w:sz w:val="20"/>
          <w:szCs w:val="20"/>
        </w:rPr>
        <w:t>qui</w:t>
      </w:r>
      <w:proofErr w:type="gramEnd"/>
      <w:r w:rsidRPr="009D4782">
        <w:rPr>
          <w:rFonts w:cs="Calibri"/>
          <w:sz w:val="20"/>
          <w:szCs w:val="20"/>
        </w:rPr>
        <w:t xml:space="preserve"> a entendu les voix de mes grand-tantes,</w:t>
      </w: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 w:val="20"/>
          <w:szCs w:val="20"/>
        </w:rPr>
      </w:pPr>
      <w:proofErr w:type="gramStart"/>
      <w:r w:rsidRPr="009D4782">
        <w:rPr>
          <w:rFonts w:cs="Calibri"/>
          <w:sz w:val="20"/>
          <w:szCs w:val="20"/>
        </w:rPr>
        <w:t>qui</w:t>
      </w:r>
      <w:proofErr w:type="gramEnd"/>
      <w:r w:rsidRPr="009D4782">
        <w:rPr>
          <w:rFonts w:cs="Calibri"/>
          <w:sz w:val="20"/>
          <w:szCs w:val="20"/>
        </w:rPr>
        <w:t xml:space="preserve"> a entendu la voix de mon grand-père,</w:t>
      </w: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 w:val="20"/>
          <w:szCs w:val="20"/>
        </w:rPr>
      </w:pPr>
      <w:proofErr w:type="gramStart"/>
      <w:r w:rsidRPr="009D4782">
        <w:rPr>
          <w:rFonts w:cs="Calibri"/>
          <w:sz w:val="20"/>
          <w:szCs w:val="20"/>
        </w:rPr>
        <w:t>qui</w:t>
      </w:r>
      <w:proofErr w:type="gramEnd"/>
      <w:r w:rsidRPr="009D4782">
        <w:rPr>
          <w:rFonts w:cs="Calibri"/>
          <w:sz w:val="20"/>
          <w:szCs w:val="20"/>
        </w:rPr>
        <w:t xml:space="preserve"> a entendu la voix de mon père.</w:t>
      </w: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9D4782">
        <w:rPr>
          <w:rFonts w:cs="Calibri"/>
          <w:sz w:val="20"/>
          <w:szCs w:val="20"/>
        </w:rPr>
        <w:t>A ces souvenirs l’armoire est fidèle.</w:t>
      </w: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9D4782">
        <w:rPr>
          <w:rFonts w:cs="Calibri"/>
          <w:sz w:val="20"/>
          <w:szCs w:val="20"/>
        </w:rPr>
        <w:t>On a tort de croire qu’elle ne sait que se taire,</w:t>
      </w: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9D4782">
        <w:rPr>
          <w:rFonts w:cs="Calibri"/>
          <w:sz w:val="20"/>
          <w:szCs w:val="20"/>
        </w:rPr>
        <w:t>Car je cause avec elle.</w:t>
      </w: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 w:val="20"/>
          <w:szCs w:val="20"/>
        </w:rPr>
      </w:pP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9D4782">
        <w:rPr>
          <w:rFonts w:cs="Calibri"/>
          <w:sz w:val="20"/>
          <w:szCs w:val="20"/>
        </w:rPr>
        <w:t>Il y a aussi un coucou en bois.</w:t>
      </w: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9D4782">
        <w:rPr>
          <w:rFonts w:cs="Calibri"/>
          <w:sz w:val="20"/>
          <w:szCs w:val="20"/>
        </w:rPr>
        <w:t>Je ne sais pourquoi il n’a plus de voix.</w:t>
      </w: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9D4782">
        <w:rPr>
          <w:rFonts w:cs="Calibri"/>
          <w:sz w:val="20"/>
          <w:szCs w:val="20"/>
        </w:rPr>
        <w:t>Je ne veux pas le lui demander.</w:t>
      </w: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9D4782">
        <w:rPr>
          <w:rFonts w:cs="Calibri"/>
          <w:sz w:val="20"/>
          <w:szCs w:val="20"/>
        </w:rPr>
        <w:t>Peut-être bien qu’elle est cassée,</w:t>
      </w: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 w:val="20"/>
          <w:szCs w:val="20"/>
        </w:rPr>
      </w:pPr>
      <w:proofErr w:type="gramStart"/>
      <w:r w:rsidRPr="009D4782">
        <w:rPr>
          <w:rFonts w:cs="Calibri"/>
          <w:sz w:val="20"/>
          <w:szCs w:val="20"/>
        </w:rPr>
        <w:t>la</w:t>
      </w:r>
      <w:proofErr w:type="gramEnd"/>
      <w:r w:rsidRPr="009D4782">
        <w:rPr>
          <w:rFonts w:cs="Calibri"/>
          <w:sz w:val="20"/>
          <w:szCs w:val="20"/>
        </w:rPr>
        <w:t xml:space="preserve"> voix qui était dans son ressort,</w:t>
      </w: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 w:val="20"/>
          <w:szCs w:val="20"/>
        </w:rPr>
      </w:pPr>
      <w:proofErr w:type="gramStart"/>
      <w:r w:rsidRPr="009D4782">
        <w:rPr>
          <w:rFonts w:cs="Calibri"/>
          <w:sz w:val="20"/>
          <w:szCs w:val="20"/>
        </w:rPr>
        <w:t>tout</w:t>
      </w:r>
      <w:proofErr w:type="gramEnd"/>
      <w:r w:rsidRPr="009D4782">
        <w:rPr>
          <w:rFonts w:cs="Calibri"/>
          <w:sz w:val="20"/>
          <w:szCs w:val="20"/>
        </w:rPr>
        <w:t xml:space="preserve"> bonnement comme celle des morts.</w:t>
      </w: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 w:val="20"/>
          <w:szCs w:val="20"/>
        </w:rPr>
      </w:pP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9D4782">
        <w:rPr>
          <w:rFonts w:cs="Calibri"/>
          <w:sz w:val="20"/>
          <w:szCs w:val="20"/>
        </w:rPr>
        <w:t>Il y a aussi un vieux buffet</w:t>
      </w: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 w:val="20"/>
          <w:szCs w:val="20"/>
        </w:rPr>
      </w:pPr>
      <w:proofErr w:type="gramStart"/>
      <w:r w:rsidRPr="009D4782">
        <w:rPr>
          <w:rFonts w:cs="Calibri"/>
          <w:sz w:val="20"/>
          <w:szCs w:val="20"/>
        </w:rPr>
        <w:t>qui</w:t>
      </w:r>
      <w:proofErr w:type="gramEnd"/>
      <w:r w:rsidRPr="009D4782">
        <w:rPr>
          <w:rFonts w:cs="Calibri"/>
          <w:sz w:val="20"/>
          <w:szCs w:val="20"/>
        </w:rPr>
        <w:t xml:space="preserve"> sent la cire, la confiture,</w:t>
      </w: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 w:val="20"/>
          <w:szCs w:val="20"/>
        </w:rPr>
      </w:pPr>
      <w:proofErr w:type="gramStart"/>
      <w:r w:rsidRPr="009D4782">
        <w:rPr>
          <w:rFonts w:cs="Calibri"/>
          <w:sz w:val="20"/>
          <w:szCs w:val="20"/>
        </w:rPr>
        <w:t>la</w:t>
      </w:r>
      <w:proofErr w:type="gramEnd"/>
      <w:r w:rsidRPr="009D4782">
        <w:rPr>
          <w:rFonts w:cs="Calibri"/>
          <w:sz w:val="20"/>
          <w:szCs w:val="20"/>
        </w:rPr>
        <w:t xml:space="preserve"> viande, le pain et les poires mûres.</w:t>
      </w: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9D4782">
        <w:rPr>
          <w:rFonts w:cs="Calibri"/>
          <w:sz w:val="20"/>
          <w:szCs w:val="20"/>
        </w:rPr>
        <w:t>C’est un serviteur fidèle, qui sait</w:t>
      </w: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 w:val="20"/>
          <w:szCs w:val="20"/>
        </w:rPr>
      </w:pPr>
      <w:proofErr w:type="gramStart"/>
      <w:r w:rsidRPr="009D4782">
        <w:rPr>
          <w:rFonts w:cs="Calibri"/>
          <w:sz w:val="20"/>
          <w:szCs w:val="20"/>
        </w:rPr>
        <w:t>qu’il</w:t>
      </w:r>
      <w:proofErr w:type="gramEnd"/>
      <w:r w:rsidRPr="009D4782">
        <w:rPr>
          <w:rFonts w:cs="Calibri"/>
          <w:sz w:val="20"/>
          <w:szCs w:val="20"/>
        </w:rPr>
        <w:t xml:space="preserve"> ne doit rien nous voler.</w:t>
      </w: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 w:val="20"/>
          <w:szCs w:val="20"/>
        </w:rPr>
      </w:pP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9D4782">
        <w:rPr>
          <w:rFonts w:cs="Calibri"/>
          <w:sz w:val="20"/>
          <w:szCs w:val="20"/>
        </w:rPr>
        <w:t>Il est venu chez moi bien des hommes et des femmes</w:t>
      </w: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 w:val="20"/>
          <w:szCs w:val="20"/>
        </w:rPr>
      </w:pPr>
      <w:proofErr w:type="gramStart"/>
      <w:r w:rsidRPr="009D4782">
        <w:rPr>
          <w:rFonts w:cs="Calibri"/>
          <w:sz w:val="20"/>
          <w:szCs w:val="20"/>
        </w:rPr>
        <w:t>qui</w:t>
      </w:r>
      <w:proofErr w:type="gramEnd"/>
      <w:r w:rsidRPr="009D4782">
        <w:rPr>
          <w:rFonts w:cs="Calibri"/>
          <w:sz w:val="20"/>
          <w:szCs w:val="20"/>
        </w:rPr>
        <w:t xml:space="preserve"> n’ont pas cru à ces petites âmes.</w:t>
      </w: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9D4782">
        <w:rPr>
          <w:rFonts w:cs="Calibri"/>
          <w:sz w:val="20"/>
          <w:szCs w:val="20"/>
        </w:rPr>
        <w:t>Et je souris que l’on me pense seul vivant</w:t>
      </w: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 w:val="20"/>
          <w:szCs w:val="20"/>
        </w:rPr>
      </w:pPr>
      <w:proofErr w:type="gramStart"/>
      <w:r w:rsidRPr="009D4782">
        <w:rPr>
          <w:rFonts w:cs="Calibri"/>
          <w:sz w:val="20"/>
          <w:szCs w:val="20"/>
        </w:rPr>
        <w:t>quand</w:t>
      </w:r>
      <w:proofErr w:type="gramEnd"/>
      <w:r w:rsidRPr="009D4782">
        <w:rPr>
          <w:rFonts w:cs="Calibri"/>
          <w:sz w:val="20"/>
          <w:szCs w:val="20"/>
        </w:rPr>
        <w:t xml:space="preserve"> un visiteur me dit en entrant :</w:t>
      </w: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9D4782">
        <w:rPr>
          <w:rFonts w:cs="Calibri"/>
          <w:sz w:val="20"/>
          <w:szCs w:val="20"/>
        </w:rPr>
        <w:t>— Comment allez-vous, monsieur Jammes ?</w:t>
      </w: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Cs w:val="20"/>
        </w:rPr>
      </w:pP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b/>
          <w:i/>
          <w:szCs w:val="20"/>
        </w:rPr>
      </w:pPr>
      <w:r w:rsidRPr="009D4782">
        <w:rPr>
          <w:rFonts w:cs="Calibri"/>
          <w:b/>
          <w:i/>
          <w:szCs w:val="20"/>
        </w:rPr>
        <w:t>Francis JAMMES (1878-1938)</w:t>
      </w:r>
    </w:p>
    <w:p w:rsidR="009D4782" w:rsidRPr="009D4782" w:rsidRDefault="009D4782" w:rsidP="009D4782">
      <w:pPr>
        <w:spacing w:after="0" w:line="240" w:lineRule="auto"/>
        <w:rPr>
          <w:sz w:val="24"/>
        </w:rPr>
      </w:pP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Cs w:val="20"/>
        </w:rPr>
      </w:pPr>
      <w:r w:rsidRPr="009D4782">
        <w:rPr>
          <w:noProof/>
          <w:sz w:val="24"/>
          <w:lang w:eastAsia="fr-FR"/>
        </w:rPr>
        <w:lastRenderedPageBreak/>
        <w:drawing>
          <wp:inline distT="0" distB="0" distL="0" distR="0">
            <wp:extent cx="1607157" cy="1200150"/>
            <wp:effectExtent l="19050" t="0" r="0" b="0"/>
            <wp:docPr id="3" name="Image 1" descr="B5-Salle-a-manger-Mas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5-Salle-a-manger-Mass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57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782" w:rsidRPr="009D4782" w:rsidRDefault="009D4782" w:rsidP="009D4782">
      <w:pPr>
        <w:spacing w:after="0" w:line="240" w:lineRule="auto"/>
        <w:rPr>
          <w:rFonts w:cs="Calibri"/>
          <w:b/>
          <w:szCs w:val="20"/>
        </w:rPr>
      </w:pP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b/>
          <w:szCs w:val="20"/>
        </w:rPr>
      </w:pPr>
      <w:r w:rsidRPr="009D4782">
        <w:rPr>
          <w:rFonts w:cs="Calibri"/>
          <w:b/>
          <w:szCs w:val="20"/>
        </w:rPr>
        <w:t>LA SALLE À MANGER</w:t>
      </w: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 w:val="20"/>
          <w:szCs w:val="20"/>
        </w:rPr>
      </w:pP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9D4782">
        <w:rPr>
          <w:rFonts w:cs="Calibri"/>
          <w:sz w:val="20"/>
          <w:szCs w:val="20"/>
        </w:rPr>
        <w:t>Il y a une armoire à peine luisante</w:t>
      </w: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 w:val="20"/>
          <w:szCs w:val="20"/>
        </w:rPr>
      </w:pPr>
      <w:proofErr w:type="gramStart"/>
      <w:r w:rsidRPr="009D4782">
        <w:rPr>
          <w:rFonts w:cs="Calibri"/>
          <w:sz w:val="20"/>
          <w:szCs w:val="20"/>
        </w:rPr>
        <w:t>qui</w:t>
      </w:r>
      <w:proofErr w:type="gramEnd"/>
      <w:r w:rsidRPr="009D4782">
        <w:rPr>
          <w:rFonts w:cs="Calibri"/>
          <w:sz w:val="20"/>
          <w:szCs w:val="20"/>
        </w:rPr>
        <w:t xml:space="preserve"> a entendu les voix de mes grand-tantes,</w:t>
      </w: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 w:val="20"/>
          <w:szCs w:val="20"/>
        </w:rPr>
      </w:pPr>
      <w:proofErr w:type="gramStart"/>
      <w:r w:rsidRPr="009D4782">
        <w:rPr>
          <w:rFonts w:cs="Calibri"/>
          <w:sz w:val="20"/>
          <w:szCs w:val="20"/>
        </w:rPr>
        <w:t>qui</w:t>
      </w:r>
      <w:proofErr w:type="gramEnd"/>
      <w:r w:rsidRPr="009D4782">
        <w:rPr>
          <w:rFonts w:cs="Calibri"/>
          <w:sz w:val="20"/>
          <w:szCs w:val="20"/>
        </w:rPr>
        <w:t xml:space="preserve"> a entendu la voix de mon grand-père,</w:t>
      </w: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 w:val="20"/>
          <w:szCs w:val="20"/>
        </w:rPr>
      </w:pPr>
      <w:proofErr w:type="gramStart"/>
      <w:r w:rsidRPr="009D4782">
        <w:rPr>
          <w:rFonts w:cs="Calibri"/>
          <w:sz w:val="20"/>
          <w:szCs w:val="20"/>
        </w:rPr>
        <w:t>qui</w:t>
      </w:r>
      <w:proofErr w:type="gramEnd"/>
      <w:r w:rsidRPr="009D4782">
        <w:rPr>
          <w:rFonts w:cs="Calibri"/>
          <w:sz w:val="20"/>
          <w:szCs w:val="20"/>
        </w:rPr>
        <w:t xml:space="preserve"> a entendu la voix de mon père.</w:t>
      </w: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9D4782">
        <w:rPr>
          <w:rFonts w:cs="Calibri"/>
          <w:sz w:val="20"/>
          <w:szCs w:val="20"/>
        </w:rPr>
        <w:t>A ces souvenirs l’armoire est fidèle.</w:t>
      </w: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9D4782">
        <w:rPr>
          <w:rFonts w:cs="Calibri"/>
          <w:sz w:val="20"/>
          <w:szCs w:val="20"/>
        </w:rPr>
        <w:t>On a tort de croire qu’elle ne sait que se taire,</w:t>
      </w: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9D4782">
        <w:rPr>
          <w:rFonts w:cs="Calibri"/>
          <w:sz w:val="20"/>
          <w:szCs w:val="20"/>
        </w:rPr>
        <w:t>Car je cause avec elle.</w:t>
      </w: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 w:val="20"/>
          <w:szCs w:val="20"/>
        </w:rPr>
      </w:pP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9D4782">
        <w:rPr>
          <w:rFonts w:cs="Calibri"/>
          <w:sz w:val="20"/>
          <w:szCs w:val="20"/>
        </w:rPr>
        <w:t>Il y a aussi un coucou en bois.</w:t>
      </w: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9D4782">
        <w:rPr>
          <w:rFonts w:cs="Calibri"/>
          <w:sz w:val="20"/>
          <w:szCs w:val="20"/>
        </w:rPr>
        <w:t>Je ne sais pourquoi il n’a plus de voix.</w:t>
      </w: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9D4782">
        <w:rPr>
          <w:rFonts w:cs="Calibri"/>
          <w:sz w:val="20"/>
          <w:szCs w:val="20"/>
        </w:rPr>
        <w:t>Je ne veux pas le lui demander.</w:t>
      </w: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9D4782">
        <w:rPr>
          <w:rFonts w:cs="Calibri"/>
          <w:sz w:val="20"/>
          <w:szCs w:val="20"/>
        </w:rPr>
        <w:t>Peut-être bien qu’elle est cassée,</w:t>
      </w: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 w:val="20"/>
          <w:szCs w:val="20"/>
        </w:rPr>
      </w:pPr>
      <w:proofErr w:type="gramStart"/>
      <w:r w:rsidRPr="009D4782">
        <w:rPr>
          <w:rFonts w:cs="Calibri"/>
          <w:sz w:val="20"/>
          <w:szCs w:val="20"/>
        </w:rPr>
        <w:t>la</w:t>
      </w:r>
      <w:proofErr w:type="gramEnd"/>
      <w:r w:rsidRPr="009D4782">
        <w:rPr>
          <w:rFonts w:cs="Calibri"/>
          <w:sz w:val="20"/>
          <w:szCs w:val="20"/>
        </w:rPr>
        <w:t xml:space="preserve"> voix qui était dans son ressort,</w:t>
      </w: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 w:val="20"/>
          <w:szCs w:val="20"/>
        </w:rPr>
      </w:pPr>
      <w:proofErr w:type="gramStart"/>
      <w:r w:rsidRPr="009D4782">
        <w:rPr>
          <w:rFonts w:cs="Calibri"/>
          <w:sz w:val="20"/>
          <w:szCs w:val="20"/>
        </w:rPr>
        <w:t>tout</w:t>
      </w:r>
      <w:proofErr w:type="gramEnd"/>
      <w:r w:rsidRPr="009D4782">
        <w:rPr>
          <w:rFonts w:cs="Calibri"/>
          <w:sz w:val="20"/>
          <w:szCs w:val="20"/>
        </w:rPr>
        <w:t xml:space="preserve"> bonnement comme celle des morts.</w:t>
      </w: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 w:val="20"/>
          <w:szCs w:val="20"/>
        </w:rPr>
      </w:pP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9D4782">
        <w:rPr>
          <w:rFonts w:cs="Calibri"/>
          <w:sz w:val="20"/>
          <w:szCs w:val="20"/>
        </w:rPr>
        <w:t>Il y a aussi un vieux buffet</w:t>
      </w: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 w:val="20"/>
          <w:szCs w:val="20"/>
        </w:rPr>
      </w:pPr>
      <w:proofErr w:type="gramStart"/>
      <w:r w:rsidRPr="009D4782">
        <w:rPr>
          <w:rFonts w:cs="Calibri"/>
          <w:sz w:val="20"/>
          <w:szCs w:val="20"/>
        </w:rPr>
        <w:t>qui</w:t>
      </w:r>
      <w:proofErr w:type="gramEnd"/>
      <w:r w:rsidRPr="009D4782">
        <w:rPr>
          <w:rFonts w:cs="Calibri"/>
          <w:sz w:val="20"/>
          <w:szCs w:val="20"/>
        </w:rPr>
        <w:t xml:space="preserve"> sent la cire, la confiture,</w:t>
      </w: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 w:val="20"/>
          <w:szCs w:val="20"/>
        </w:rPr>
      </w:pPr>
      <w:proofErr w:type="gramStart"/>
      <w:r w:rsidRPr="009D4782">
        <w:rPr>
          <w:rFonts w:cs="Calibri"/>
          <w:sz w:val="20"/>
          <w:szCs w:val="20"/>
        </w:rPr>
        <w:t>la</w:t>
      </w:r>
      <w:proofErr w:type="gramEnd"/>
      <w:r w:rsidRPr="009D4782">
        <w:rPr>
          <w:rFonts w:cs="Calibri"/>
          <w:sz w:val="20"/>
          <w:szCs w:val="20"/>
        </w:rPr>
        <w:t xml:space="preserve"> viande, le pain et les poires mûres.</w:t>
      </w: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9D4782">
        <w:rPr>
          <w:rFonts w:cs="Calibri"/>
          <w:sz w:val="20"/>
          <w:szCs w:val="20"/>
        </w:rPr>
        <w:t>C’est un serviteur fidèle, qui sait</w:t>
      </w: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 w:val="20"/>
          <w:szCs w:val="20"/>
        </w:rPr>
      </w:pPr>
      <w:proofErr w:type="gramStart"/>
      <w:r w:rsidRPr="009D4782">
        <w:rPr>
          <w:rFonts w:cs="Calibri"/>
          <w:sz w:val="20"/>
          <w:szCs w:val="20"/>
        </w:rPr>
        <w:t>qu’il</w:t>
      </w:r>
      <w:proofErr w:type="gramEnd"/>
      <w:r w:rsidRPr="009D4782">
        <w:rPr>
          <w:rFonts w:cs="Calibri"/>
          <w:sz w:val="20"/>
          <w:szCs w:val="20"/>
        </w:rPr>
        <w:t xml:space="preserve"> ne doit rien nous voler.</w:t>
      </w: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 w:val="20"/>
          <w:szCs w:val="20"/>
        </w:rPr>
      </w:pP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9D4782">
        <w:rPr>
          <w:rFonts w:cs="Calibri"/>
          <w:sz w:val="20"/>
          <w:szCs w:val="20"/>
        </w:rPr>
        <w:t>Il est venu chez moi bien des hommes et des femmes</w:t>
      </w: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 w:val="20"/>
          <w:szCs w:val="20"/>
        </w:rPr>
      </w:pPr>
      <w:proofErr w:type="gramStart"/>
      <w:r w:rsidRPr="009D4782">
        <w:rPr>
          <w:rFonts w:cs="Calibri"/>
          <w:sz w:val="20"/>
          <w:szCs w:val="20"/>
        </w:rPr>
        <w:t>qui</w:t>
      </w:r>
      <w:proofErr w:type="gramEnd"/>
      <w:r w:rsidRPr="009D4782">
        <w:rPr>
          <w:rFonts w:cs="Calibri"/>
          <w:sz w:val="20"/>
          <w:szCs w:val="20"/>
        </w:rPr>
        <w:t xml:space="preserve"> n’ont pas cru à ces petites âmes.</w:t>
      </w: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9D4782">
        <w:rPr>
          <w:rFonts w:cs="Calibri"/>
          <w:sz w:val="20"/>
          <w:szCs w:val="20"/>
        </w:rPr>
        <w:t>Et je souris que l’on me pense seul vivant</w:t>
      </w: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 w:val="20"/>
          <w:szCs w:val="20"/>
        </w:rPr>
      </w:pPr>
      <w:proofErr w:type="gramStart"/>
      <w:r w:rsidRPr="009D4782">
        <w:rPr>
          <w:rFonts w:cs="Calibri"/>
          <w:sz w:val="20"/>
          <w:szCs w:val="20"/>
        </w:rPr>
        <w:t>quand</w:t>
      </w:r>
      <w:proofErr w:type="gramEnd"/>
      <w:r w:rsidRPr="009D4782">
        <w:rPr>
          <w:rFonts w:cs="Calibri"/>
          <w:sz w:val="20"/>
          <w:szCs w:val="20"/>
        </w:rPr>
        <w:t xml:space="preserve"> un visiteur me dit en entrant :</w:t>
      </w: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9D4782">
        <w:rPr>
          <w:rFonts w:cs="Calibri"/>
          <w:sz w:val="20"/>
          <w:szCs w:val="20"/>
        </w:rPr>
        <w:t>— Comment allez-vous, monsieur Jammes ?</w:t>
      </w: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szCs w:val="20"/>
        </w:rPr>
      </w:pPr>
    </w:p>
    <w:p w:rsidR="009D4782" w:rsidRPr="009D4782" w:rsidRDefault="009D4782" w:rsidP="009D4782">
      <w:pPr>
        <w:spacing w:after="0" w:line="240" w:lineRule="auto"/>
        <w:jc w:val="center"/>
        <w:rPr>
          <w:rFonts w:cs="Calibri"/>
          <w:b/>
          <w:i/>
          <w:szCs w:val="20"/>
        </w:rPr>
      </w:pPr>
      <w:r w:rsidRPr="009D4782">
        <w:rPr>
          <w:rFonts w:cs="Calibri"/>
          <w:b/>
          <w:i/>
          <w:szCs w:val="20"/>
        </w:rPr>
        <w:t>Francis JAMMES (1878-1938)</w:t>
      </w:r>
    </w:p>
    <w:p w:rsidR="009D4782" w:rsidRPr="009D4782" w:rsidRDefault="009D4782" w:rsidP="009D4782">
      <w:pPr>
        <w:spacing w:after="0" w:line="240" w:lineRule="auto"/>
        <w:rPr>
          <w:sz w:val="24"/>
        </w:rPr>
      </w:pPr>
    </w:p>
    <w:p w:rsidR="009D4782" w:rsidRPr="009D4782" w:rsidRDefault="009D4782" w:rsidP="009D4782">
      <w:pPr>
        <w:spacing w:after="0" w:line="240" w:lineRule="auto"/>
        <w:rPr>
          <w:sz w:val="24"/>
        </w:rPr>
      </w:pPr>
    </w:p>
    <w:sectPr w:rsidR="009D4782" w:rsidRPr="009D4782" w:rsidSect="009D4782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4782"/>
    <w:rsid w:val="00051C0F"/>
    <w:rsid w:val="00296251"/>
    <w:rsid w:val="00315FC7"/>
    <w:rsid w:val="006247FD"/>
    <w:rsid w:val="00636288"/>
    <w:rsid w:val="008F18C0"/>
    <w:rsid w:val="009D4782"/>
    <w:rsid w:val="00D13E05"/>
    <w:rsid w:val="00DC2314"/>
    <w:rsid w:val="00EF0AF9"/>
    <w:rsid w:val="00F3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82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47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422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silvestre</dc:creator>
  <cp:lastModifiedBy>silvestre</cp:lastModifiedBy>
  <cp:revision>1</cp:revision>
  <dcterms:created xsi:type="dcterms:W3CDTF">2012-05-08T13:31:00Z</dcterms:created>
  <dcterms:modified xsi:type="dcterms:W3CDTF">2012-05-08T13:37:00Z</dcterms:modified>
</cp:coreProperties>
</file>